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FAE2" w14:textId="3485104B" w:rsidR="1DE9144D" w:rsidRDefault="1DE9144D" w:rsidP="1DE9144D">
      <w:pPr>
        <w:rPr>
          <w:rFonts w:ascii="Arial" w:eastAsia="Arial" w:hAnsi="Arial" w:cs="Arial"/>
          <w:b/>
          <w:bCs/>
          <w:color w:val="000000" w:themeColor="text1"/>
          <w:sz w:val="36"/>
          <w:szCs w:val="36"/>
        </w:rPr>
      </w:pPr>
      <w:proofErr w:type="spellStart"/>
      <w:r w:rsidRPr="1DE9144D">
        <w:rPr>
          <w:rFonts w:ascii="Arial" w:eastAsia="Arial" w:hAnsi="Arial" w:cs="Arial"/>
          <w:b/>
          <w:bCs/>
          <w:color w:val="000000" w:themeColor="text1"/>
          <w:sz w:val="32"/>
          <w:szCs w:val="32"/>
        </w:rPr>
        <w:t>Vasetløypene</w:t>
      </w:r>
      <w:proofErr w:type="spellEnd"/>
      <w:r w:rsidRPr="1DE9144D">
        <w:rPr>
          <w:rFonts w:ascii="Arial" w:eastAsia="Arial" w:hAnsi="Arial" w:cs="Arial"/>
          <w:b/>
          <w:bCs/>
          <w:color w:val="000000" w:themeColor="text1"/>
          <w:sz w:val="32"/>
          <w:szCs w:val="32"/>
        </w:rPr>
        <w:t xml:space="preserve"> SA – Vedtekter</w:t>
      </w:r>
    </w:p>
    <w:p w14:paraId="5D1FA5BF" w14:textId="109B72C3" w:rsidR="1DE9144D" w:rsidRDefault="1DE9144D" w:rsidP="1DE9144D">
      <w:pPr>
        <w:jc w:val="right"/>
        <w:rPr>
          <w:rFonts w:ascii="Arial" w:eastAsia="Arial" w:hAnsi="Arial" w:cs="Arial"/>
          <w:color w:val="000000" w:themeColor="text1"/>
          <w:sz w:val="20"/>
          <w:szCs w:val="20"/>
        </w:rPr>
      </w:pPr>
      <w:r w:rsidRPr="1DE9144D">
        <w:rPr>
          <w:rFonts w:ascii="Arial" w:eastAsia="Arial" w:hAnsi="Arial" w:cs="Arial"/>
          <w:color w:val="000000" w:themeColor="text1"/>
          <w:sz w:val="20"/>
          <w:szCs w:val="20"/>
        </w:rPr>
        <w:t>Revidert 31.07.2021</w:t>
      </w:r>
    </w:p>
    <w:p w14:paraId="33FF838D" w14:textId="2835C2D5"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1. Lagets navn</w:t>
      </w:r>
    </w:p>
    <w:p w14:paraId="580C3B1F" w14:textId="6D364252"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 xml:space="preserve">Lagets navn er </w:t>
      </w:r>
      <w:proofErr w:type="spellStart"/>
      <w:r w:rsidRPr="1DE9144D">
        <w:rPr>
          <w:rFonts w:ascii="Arial" w:eastAsia="Arial" w:hAnsi="Arial" w:cs="Arial"/>
          <w:color w:val="000000" w:themeColor="text1"/>
          <w:sz w:val="20"/>
          <w:szCs w:val="20"/>
        </w:rPr>
        <w:t>Vasetløypene</w:t>
      </w:r>
      <w:proofErr w:type="spellEnd"/>
      <w:r w:rsidRPr="1DE9144D">
        <w:rPr>
          <w:rFonts w:ascii="Arial" w:eastAsia="Arial" w:hAnsi="Arial" w:cs="Arial"/>
          <w:color w:val="000000" w:themeColor="text1"/>
          <w:sz w:val="20"/>
          <w:szCs w:val="20"/>
        </w:rPr>
        <w:t xml:space="preserve"> SA</w:t>
      </w:r>
    </w:p>
    <w:p w14:paraId="18D8F878" w14:textId="5904488E" w:rsidR="1DE9144D" w:rsidRDefault="1DE9144D" w:rsidP="1DE9144D">
      <w:pPr>
        <w:rPr>
          <w:rFonts w:ascii="Arial" w:eastAsia="Arial" w:hAnsi="Arial" w:cs="Arial"/>
        </w:rPr>
      </w:pPr>
      <w:r w:rsidRPr="1DE9144D">
        <w:rPr>
          <w:rFonts w:ascii="Arial" w:eastAsia="Arial" w:hAnsi="Arial" w:cs="Arial"/>
          <w:color w:val="000000" w:themeColor="text1"/>
          <w:sz w:val="20"/>
          <w:szCs w:val="20"/>
        </w:rPr>
        <w:t xml:space="preserve">Org. nummer </w:t>
      </w:r>
      <w:r w:rsidRPr="1DE9144D">
        <w:rPr>
          <w:rFonts w:ascii="Arial" w:eastAsia="Arial" w:hAnsi="Arial" w:cs="Arial"/>
          <w:sz w:val="20"/>
          <w:szCs w:val="20"/>
        </w:rPr>
        <w:t>980 435 857</w:t>
      </w:r>
    </w:p>
    <w:p w14:paraId="62E6F86F" w14:textId="3EAD43F7"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 2. Forretningskommune og – adresse:</w:t>
      </w:r>
    </w:p>
    <w:p w14:paraId="51F00146" w14:textId="07E143A9"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Forretningskommune er Vestre Slidre</w:t>
      </w:r>
    </w:p>
    <w:p w14:paraId="1097600B" w14:textId="66BB80C0"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Lagets adresse er Vaset, 2960 RØN</w:t>
      </w:r>
    </w:p>
    <w:p w14:paraId="041081B3" w14:textId="06817CD0" w:rsidR="1DE9144D" w:rsidRDefault="1DE9144D" w:rsidP="1DE9144D">
      <w:pPr>
        <w:rPr>
          <w:rFonts w:ascii="Arial" w:eastAsia="Arial" w:hAnsi="Arial" w:cs="Arial"/>
          <w:b/>
          <w:bCs/>
          <w:color w:val="000000" w:themeColor="text1"/>
          <w:sz w:val="24"/>
          <w:szCs w:val="24"/>
        </w:rPr>
      </w:pPr>
      <w:r w:rsidRPr="1DE9144D">
        <w:rPr>
          <w:rFonts w:ascii="Arial" w:eastAsia="Arial" w:hAnsi="Arial" w:cs="Arial"/>
          <w:b/>
          <w:bCs/>
          <w:color w:val="000000" w:themeColor="text1"/>
        </w:rPr>
        <w:t>§ 3. Formål</w:t>
      </w:r>
    </w:p>
    <w:p w14:paraId="2120A35F" w14:textId="1CA28BF9"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 xml:space="preserve">Lagets formål er å etablere og drifte skiløyper og stier i Vaset-området, herunder å anskaffe teknisk utstyr, eller leie tjenester til slikt formål. Med </w:t>
      </w:r>
      <w:proofErr w:type="spellStart"/>
      <w:r w:rsidRPr="1DE9144D">
        <w:rPr>
          <w:rFonts w:ascii="Arial" w:eastAsia="Arial" w:hAnsi="Arial" w:cs="Arial"/>
          <w:color w:val="000000" w:themeColor="text1"/>
          <w:sz w:val="20"/>
          <w:szCs w:val="20"/>
        </w:rPr>
        <w:t>Vasetområdet</w:t>
      </w:r>
      <w:proofErr w:type="spellEnd"/>
      <w:r w:rsidRPr="1DE9144D">
        <w:rPr>
          <w:rFonts w:ascii="Arial" w:eastAsia="Arial" w:hAnsi="Arial" w:cs="Arial"/>
          <w:color w:val="000000" w:themeColor="text1"/>
          <w:sz w:val="20"/>
          <w:szCs w:val="20"/>
        </w:rPr>
        <w:t xml:space="preserve"> menes også områdene i nærheten av det navngitte området, hvor det er naturlig for laget å drive løypeservice.</w:t>
      </w:r>
    </w:p>
    <w:p w14:paraId="600F0C10" w14:textId="43370BB2"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 xml:space="preserve">Virksomheten baserer seg på frivillige bidrag fra hytteeiere, kommunen, </w:t>
      </w:r>
      <w:proofErr w:type="spellStart"/>
      <w:r w:rsidRPr="1DE9144D">
        <w:rPr>
          <w:rFonts w:ascii="Arial" w:eastAsia="Arial" w:hAnsi="Arial" w:cs="Arial"/>
          <w:color w:val="000000" w:themeColor="text1"/>
          <w:sz w:val="20"/>
          <w:szCs w:val="20"/>
        </w:rPr>
        <w:t>bygdafolk</w:t>
      </w:r>
      <w:proofErr w:type="spellEnd"/>
      <w:r w:rsidRPr="1DE9144D">
        <w:rPr>
          <w:rFonts w:ascii="Arial" w:eastAsia="Arial" w:hAnsi="Arial" w:cs="Arial"/>
          <w:color w:val="000000" w:themeColor="text1"/>
          <w:sz w:val="20"/>
          <w:szCs w:val="20"/>
        </w:rPr>
        <w:t>, grunneiere, næringsliv og andre.</w:t>
      </w:r>
    </w:p>
    <w:p w14:paraId="0E1EC1A7" w14:textId="0FB0DCA1"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Laget har et ikke- økonomisk formål. Laget skal ikke drive næringsvirksomhet, og heller ikke utbetale utbytte til medlemmene.</w:t>
      </w:r>
    </w:p>
    <w:p w14:paraId="75ABC0AE" w14:textId="30D2DCF9"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xml:space="preserve">§ 4. Andelstegning </w:t>
      </w:r>
      <w:proofErr w:type="spellStart"/>
      <w:r w:rsidRPr="1DE9144D">
        <w:rPr>
          <w:rFonts w:ascii="Arial" w:eastAsia="Arial" w:hAnsi="Arial" w:cs="Arial"/>
          <w:b/>
          <w:bCs/>
          <w:color w:val="000000" w:themeColor="text1"/>
        </w:rPr>
        <w:t>m.v</w:t>
      </w:r>
      <w:proofErr w:type="spellEnd"/>
      <w:r w:rsidRPr="1DE9144D">
        <w:rPr>
          <w:rFonts w:ascii="Arial" w:eastAsia="Arial" w:hAnsi="Arial" w:cs="Arial"/>
          <w:b/>
          <w:bCs/>
          <w:color w:val="000000" w:themeColor="text1"/>
        </w:rPr>
        <w:t>.</w:t>
      </w:r>
    </w:p>
    <w:p w14:paraId="464036BA" w14:textId="74B06397"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Antall andeler og andelskapital er flytende.</w:t>
      </w:r>
    </w:p>
    <w:p w14:paraId="4D0AF616" w14:textId="5D7CF032"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 xml:space="preserve">Andelens tegningspris er kr. 5000,- per andel, og kan tegnes av enkeltpersoner og selskaper. Tegning av andeler skal godkjennes av lagets styre. Andelskapitalen forrentes ikke. Med hensyn til uttreden vises til § 14. Sams medlemskap gjelder kun i de tilfellene hvor det er snakk om ektefelle/samboer, eller ordninger som lovmessig </w:t>
      </w:r>
      <w:proofErr w:type="spellStart"/>
      <w:r w:rsidRPr="1DE9144D">
        <w:rPr>
          <w:rFonts w:ascii="Arial" w:eastAsia="Arial" w:hAnsi="Arial" w:cs="Arial"/>
          <w:color w:val="000000" w:themeColor="text1"/>
          <w:sz w:val="20"/>
          <w:szCs w:val="20"/>
        </w:rPr>
        <w:t>samstiller</w:t>
      </w:r>
      <w:proofErr w:type="spellEnd"/>
      <w:r w:rsidRPr="1DE9144D">
        <w:rPr>
          <w:rFonts w:ascii="Arial" w:eastAsia="Arial" w:hAnsi="Arial" w:cs="Arial"/>
          <w:color w:val="000000" w:themeColor="text1"/>
          <w:sz w:val="20"/>
          <w:szCs w:val="20"/>
        </w:rPr>
        <w:t xml:space="preserve"> disse. Tegningsbeløpet skal innbetales slik det i stiftelsesdokumentet er bestemt, eller senere etter styrets anvisning, så snart andelen(e) er tegnet. Tegnede andeler kan ikke overdras, med mindre et enstemmig styre godkjenner overdragelsen. Unntak fra denne bestemmelsen er i de tilfeller hvor andelseieren overdrar (hytte)eiendommen som var grunnlaget for tegningen, i rett nedstigende linje, ved arv eller gave. Det samme gjelder for innenbygds boende, uavhengig av om det var fast eiendom eller ikke som var grunnlaget for tegningen. Sammen med melding om andelstransport, som skal skje innen 6 måneder etter overdragelsen, skal følge dokumentasjon på eiendomsoverdragelsen og slektsforholdet.</w:t>
      </w:r>
    </w:p>
    <w:p w14:paraId="1B170E69" w14:textId="11AC7D71"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5. Andelseierens ansvar</w:t>
      </w:r>
    </w:p>
    <w:p w14:paraId="62526E1C" w14:textId="7E437865"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Den enkelte andelseier hefter kun for sin innskutte andelskapital.</w:t>
      </w:r>
    </w:p>
    <w:p w14:paraId="2B6957A2" w14:textId="1D644BE5"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6. Styret/daglig leder</w:t>
      </w:r>
    </w:p>
    <w:p w14:paraId="14ED0AD0" w14:textId="63A5C401"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Laget skal ikke ha daglig leder. Laget skal ikke ha fast tilsatt daglig leder. Styret kan, om arbeidsoppgavene krever det, engasjere personell for å ivareta rollen som leder for de daglige drifts- og administrasjonsoppgaver. Engasjementet skal være beskrevet i en egen avtale, med ansvar og fullmakt, og være tidsmessig avgrenset.</w:t>
      </w:r>
    </w:p>
    <w:p w14:paraId="4460A1C8" w14:textId="72021019"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lastRenderedPageBreak/>
        <w:t>Styreleder er lagets kontaktperson om ikke annet er vedtatt av styret. Den som styret eventuelt har engasjert til å ivareta den daglige ledelsen, skal normalt være selskapets kontaktperson i engasjementsperioden.</w:t>
      </w:r>
    </w:p>
    <w:p w14:paraId="3B223D75" w14:textId="4E690DC0"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 xml:space="preserve">Samvirkelaget skal ha et styre på 7 medlemmer som velges for 2 (to) år om gangen. Disse 7 styremedlemmene skal fortrinnsvis velges slik: 2 fra hytteeierne, 2 fra </w:t>
      </w:r>
      <w:proofErr w:type="spellStart"/>
      <w:r w:rsidRPr="1DE9144D">
        <w:rPr>
          <w:rFonts w:ascii="Arial" w:eastAsia="Arial" w:hAnsi="Arial" w:cs="Arial"/>
          <w:color w:val="000000" w:themeColor="text1"/>
          <w:sz w:val="20"/>
          <w:szCs w:val="20"/>
        </w:rPr>
        <w:t>bygdafolk</w:t>
      </w:r>
      <w:proofErr w:type="spellEnd"/>
      <w:r w:rsidRPr="1DE9144D">
        <w:rPr>
          <w:rFonts w:ascii="Arial" w:eastAsia="Arial" w:hAnsi="Arial" w:cs="Arial"/>
          <w:color w:val="000000" w:themeColor="text1"/>
          <w:sz w:val="20"/>
          <w:szCs w:val="20"/>
        </w:rPr>
        <w:t>/grunneierne, 2 fra næringslivet og 1 fritt valgt.</w:t>
      </w:r>
    </w:p>
    <w:p w14:paraId="296D3808" w14:textId="515433DA"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Det velges 2 vara medlemmer til styret.</w:t>
      </w:r>
    </w:p>
    <w:p w14:paraId="2CE55340" w14:textId="29CDAD6E"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Kun andelseiere er valgbare til styret.</w:t>
      </w:r>
    </w:p>
    <w:p w14:paraId="51EF161C" w14:textId="0770A141" w:rsidR="00194784" w:rsidRDefault="00194784" w:rsidP="1DE9144D">
      <w:pPr>
        <w:rPr>
          <w:rFonts w:ascii="Arial" w:eastAsia="Arial" w:hAnsi="Arial" w:cs="Arial"/>
          <w:sz w:val="20"/>
          <w:szCs w:val="20"/>
        </w:rPr>
      </w:pPr>
      <w:r w:rsidRPr="1DE9144D">
        <w:rPr>
          <w:rFonts w:ascii="Arial" w:eastAsia="Arial" w:hAnsi="Arial" w:cs="Arial"/>
          <w:sz w:val="20"/>
          <w:szCs w:val="20"/>
        </w:rPr>
        <w:t xml:space="preserve">En </w:t>
      </w:r>
      <w:proofErr w:type="gramStart"/>
      <w:r w:rsidRPr="1DE9144D">
        <w:rPr>
          <w:rFonts w:ascii="Arial" w:eastAsia="Arial" w:hAnsi="Arial" w:cs="Arial"/>
          <w:sz w:val="20"/>
          <w:szCs w:val="20"/>
        </w:rPr>
        <w:t>representant  fra</w:t>
      </w:r>
      <w:proofErr w:type="gramEnd"/>
      <w:r w:rsidRPr="1DE9144D">
        <w:rPr>
          <w:rFonts w:ascii="Arial" w:eastAsia="Arial" w:hAnsi="Arial" w:cs="Arial"/>
          <w:sz w:val="20"/>
          <w:szCs w:val="20"/>
        </w:rPr>
        <w:t xml:space="preserve"> Vaset Vekst innkalles til alle styremøter, og representantene har tale og forslagsrett i styret.</w:t>
      </w:r>
    </w:p>
    <w:p w14:paraId="74827BBE" w14:textId="58587952"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Styret er beslutningsdyktig når minst 5 medlemmer/varamedlemmer møter. Beslutninger i styret fastsettes ved alminnelig flertallsvedtak. Ved stemmelikhet har lederen dobbeltstemme.</w:t>
      </w:r>
    </w:p>
    <w:p w14:paraId="3A52525B" w14:textId="0FE2BF32"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7. Styret forplikter selskapet utad.</w:t>
      </w:r>
    </w:p>
    <w:p w14:paraId="0133644C" w14:textId="6ED8E472"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Styreleder og to styremedlemmer i fellesskap forplikter laget utad.</w:t>
      </w:r>
    </w:p>
    <w:p w14:paraId="0468B50F" w14:textId="1ABCECF7"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 xml:space="preserve">Styret kan fastsette hvem som skal ha fullmakter til hva, og i hvilken utstrekning. Delegeringen skal </w:t>
      </w:r>
      <w:proofErr w:type="gramStart"/>
      <w:r w:rsidRPr="1DE9144D">
        <w:rPr>
          <w:rFonts w:ascii="Arial" w:eastAsia="Arial" w:hAnsi="Arial" w:cs="Arial"/>
          <w:color w:val="000000" w:themeColor="text1"/>
          <w:sz w:val="20"/>
          <w:szCs w:val="20"/>
        </w:rPr>
        <w:t>fremgå</w:t>
      </w:r>
      <w:proofErr w:type="gramEnd"/>
      <w:r w:rsidRPr="1DE9144D">
        <w:rPr>
          <w:rFonts w:ascii="Arial" w:eastAsia="Arial" w:hAnsi="Arial" w:cs="Arial"/>
          <w:color w:val="000000" w:themeColor="text1"/>
          <w:sz w:val="20"/>
          <w:szCs w:val="20"/>
        </w:rPr>
        <w:t xml:space="preserve"> av protokollen.</w:t>
      </w:r>
    </w:p>
    <w:p w14:paraId="105FA829" w14:textId="32C9AD8D"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8. Årsmøtet</w:t>
      </w:r>
    </w:p>
    <w:p w14:paraId="1BEB68FB" w14:textId="59E0CBE3"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Årsmøtet er lagets høyeste organ. Årsmøtet skal holdes hvert år innen 30. juni. Årsmøtet skal kunngjøres for medlemmene med minst 3 ukers varsel. Innkallingen skjer skriftlig. (e-post anses som skriftlig) Om mulig skal all dokumentasjon vedlegges innkallingen. Innkalling og dokumentasjon skal legges ut på selskapets webside.</w:t>
      </w:r>
    </w:p>
    <w:p w14:paraId="53690D31" w14:textId="7ED3302B"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Saker som ønskes tatt opp på årsmøtet skal være styret i hende senest 1 uke før årsmøtet.</w:t>
      </w:r>
    </w:p>
    <w:p w14:paraId="6B9936F8" w14:textId="65396084"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9. Årsmøtet skal behandle følgende:</w:t>
      </w:r>
    </w:p>
    <w:p w14:paraId="598D1BDE" w14:textId="434178C4"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1. Åpning av årsmøtet</w:t>
      </w:r>
    </w:p>
    <w:p w14:paraId="20DF904B" w14:textId="1EA2817F"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2. Valg av møteleder</w:t>
      </w:r>
    </w:p>
    <w:p w14:paraId="7E7DF13B" w14:textId="41C1AB38"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3. Godkjenning av innkallingen</w:t>
      </w:r>
    </w:p>
    <w:p w14:paraId="0D63B0F9" w14:textId="2C0BBCE7"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4. Valg av 1 person til å underskrive protokollen i tillegg til møteleder</w:t>
      </w:r>
    </w:p>
    <w:p w14:paraId="14DDA3B1" w14:textId="2B00CD8E"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5. Styrets årsberetning.</w:t>
      </w:r>
    </w:p>
    <w:p w14:paraId="1632A4D7" w14:textId="747107E7"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6. Fastsette resultatregnskap og balanse, hvor årets overskudd skal avsettes til styrking av lagets egenkapital. I tilfelle underskudd kan dette føres mot tidligere opptjent egenkapital, eller føres i ny regning i påvente av overskudd.</w:t>
      </w:r>
    </w:p>
    <w:p w14:paraId="69D35D39" w14:textId="4FA6CF22"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7. Valg av styremedlemmer, og varamedlemmer</w:t>
      </w:r>
    </w:p>
    <w:p w14:paraId="5C027A65" w14:textId="4BA7FCE1"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8. Valg av styreleder og nestleder</w:t>
      </w:r>
    </w:p>
    <w:p w14:paraId="1B9384F1" w14:textId="5C3EB9B0"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9. Valg av valgkomité bestående av tre personer</w:t>
      </w:r>
    </w:p>
    <w:p w14:paraId="268681D6" w14:textId="718C9ACC"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10. Valg av revisor</w:t>
      </w:r>
    </w:p>
    <w:p w14:paraId="095093F1" w14:textId="6A60748F"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lastRenderedPageBreak/>
        <w:t>11. Fastsette pris på nye andeler.</w:t>
      </w:r>
    </w:p>
    <w:p w14:paraId="18DD3B00" w14:textId="50B33397"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12. Investeringsplaner</w:t>
      </w:r>
    </w:p>
    <w:p w14:paraId="06C62C34" w14:textId="25061440"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13. Behandle saker som er nevnt i innkallingen, herunder saker som er kommet inn fra andelseiere innen frist iht. vedtektene.</w:t>
      </w:r>
    </w:p>
    <w:p w14:paraId="4FCFAB57" w14:textId="6116BF29"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14. Styrets budsjett og arbeidsplaner for kommende år legges frem som orienteringssak</w:t>
      </w:r>
    </w:p>
    <w:p w14:paraId="7E358882" w14:textId="6C3A9350"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10. Stemmerett</w:t>
      </w:r>
    </w:p>
    <w:p w14:paraId="4796C9E7" w14:textId="41AA3D99"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Stemmegivningen skjer etter prinsippet et medlem – en stemme, jfr. samvirkelovens § 38 1.pkt.</w:t>
      </w:r>
    </w:p>
    <w:p w14:paraId="58B191C1" w14:textId="4CBAB6C2"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Denne stemmegivningen kan etter vedtak fattet av årsmøtet endres iht. samvirkelovens § 38 2.pkt slik at det enkelte medlems løypebidrag (omsetning) som danner grunnlaget for stemmegivningen.</w:t>
      </w:r>
    </w:p>
    <w:p w14:paraId="56E7209F" w14:textId="583D32AA"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En andelseier kan møte med fullmektig etter eget valg. Ingen kan være fullmektig for mer enn 1 andelseier. Totalt stemmetall regnes etter fremmøtte/representerte andeler, og alminnelige flertall er bindende. Unntak herfra er §§ 15 og 16, som krever 2/3 (to/tredjedels) flertall.</w:t>
      </w:r>
    </w:p>
    <w:p w14:paraId="4CBE0071" w14:textId="448F56A0"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Dersom noen krever det, skal avstemmingen være skriftlig.</w:t>
      </w:r>
    </w:p>
    <w:p w14:paraId="304A850E" w14:textId="67C4D7F7"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11. Ekstraordinært årsmøte</w:t>
      </w:r>
    </w:p>
    <w:p w14:paraId="1925B789" w14:textId="6545358C"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skal holdes når styret, eller minst 20 % av medlemmene krever det.</w:t>
      </w:r>
    </w:p>
    <w:p w14:paraId="3637F059" w14:textId="48C13594"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Innkalling skjer skriftlig til alle medlemmene med minst 1 ukes varsel, og med angivelse av de sakene som skal behandles. All dokumentasjon skal vedlegges saken.</w:t>
      </w:r>
    </w:p>
    <w:p w14:paraId="44A0D681" w14:textId="6CE2F182"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Ekstraordinært årsmøte kan kun behandle saker som står på sakslisten.</w:t>
      </w:r>
    </w:p>
    <w:p w14:paraId="5CE22333" w14:textId="5F677EF6"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12. Medlemsmøte</w:t>
      </w:r>
    </w:p>
    <w:p w14:paraId="22DD283D" w14:textId="76BA5E8A"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Det kan avholdes medlemsmøte hvis styret ønsker dette. Innkalling kunngjøres i lokalpressen og på de lokale nettstedene.</w:t>
      </w:r>
    </w:p>
    <w:p w14:paraId="463BC733" w14:textId="1E467C6F"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Medlemsmøtet kan ikke treffe vedtak i saker som er tillagt årsmøtet.</w:t>
      </w:r>
    </w:p>
    <w:p w14:paraId="4844B4E9" w14:textId="1FF21EEE"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13. Valgkomiteen</w:t>
      </w:r>
    </w:p>
    <w:p w14:paraId="63D0C7C8" w14:textId="14DE962B"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Valgkomiteen skal bestå av tre medlemmer.</w:t>
      </w:r>
    </w:p>
    <w:p w14:paraId="366A1182" w14:textId="373DF678"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Etter det første året skal ett medlem være på valg. Dette medlemmet trekkes ut ved loddtrekning. Etter det andre året skal ett av medlemmene som har sittet i valgkomiteen i to år, være på valg. Denne trekkes også ut ved loddtrekning. Deretter skal hvert år representanter som har sittet i tre år, være på valg.</w:t>
      </w:r>
    </w:p>
    <w:p w14:paraId="1D80ED79" w14:textId="6FE3EB98"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Valgkomiteens mandat er:</w:t>
      </w:r>
    </w:p>
    <w:p w14:paraId="196A8684" w14:textId="3FCC48CE"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1. Foreslå valg på styremedlemmer og vara medlemmer</w:t>
      </w:r>
    </w:p>
    <w:p w14:paraId="5EF979BC" w14:textId="0F9952C0"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2. Foreslå valg av styreleder og nestleder</w:t>
      </w:r>
    </w:p>
    <w:p w14:paraId="04421F9C" w14:textId="67BF1EB0"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3. Foreslå valg av revisor</w:t>
      </w:r>
    </w:p>
    <w:p w14:paraId="464C804C" w14:textId="41E47854"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4. Eventuelt å foreslå styrets honorar</w:t>
      </w:r>
    </w:p>
    <w:p w14:paraId="696D9752" w14:textId="2ED81611"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14. Uttreden</w:t>
      </w:r>
    </w:p>
    <w:p w14:paraId="15B35CE4" w14:textId="4A18AD4A"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lastRenderedPageBreak/>
        <w:t>Andelshaverne kan tre ut laget ved skriftlig å gi melding til styret. Andelsinnskuddet refunderes ikke, og ved uttreden reduseres selskapets andelskapital tilsvarende den/de aktuelle andels/andelers pålydende, og beløpet overføres til selskapets frie egenkapital.</w:t>
      </w:r>
    </w:p>
    <w:p w14:paraId="43BB9A05" w14:textId="33F281AE"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15. Oppløsning</w:t>
      </w:r>
    </w:p>
    <w:p w14:paraId="7F0EEFAB" w14:textId="5B961B45"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Årsmøtet kan vedta oppløsning av laget med 2/3 (to/tredjedels) flertall av representerte stemmer, som samtidig representerer minst 1/2- parten av samtlige andeler.</w:t>
      </w:r>
    </w:p>
    <w:p w14:paraId="441A1486" w14:textId="1184FDF4"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Dersom det ikke oppnås tilstrekkelig flertall, skal det innen 14 dager innkalles til ekstraordinært årsmøte som kan treffe vedtak om oppløsning med minst 2/3 (to/tredjedels) flertall av de representerte stemmene.</w:t>
      </w:r>
    </w:p>
    <w:p w14:paraId="19666B89" w14:textId="3D5F2AEF"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 xml:space="preserve">Ved oppløsning skal selskapets formue, etter at alle forpliktelser, herunder omkostninger i forbindelse med oppløsningen, utbetales andelseierne etter antall andeler. Etter Oppløsningsprosedyren skal </w:t>
      </w:r>
      <w:proofErr w:type="gramStart"/>
      <w:r w:rsidRPr="1DE9144D">
        <w:rPr>
          <w:rFonts w:ascii="Arial" w:eastAsia="Arial" w:hAnsi="Arial" w:cs="Arial"/>
          <w:color w:val="000000" w:themeColor="text1"/>
          <w:sz w:val="20"/>
          <w:szCs w:val="20"/>
        </w:rPr>
        <w:t>for øvrig</w:t>
      </w:r>
      <w:proofErr w:type="gramEnd"/>
      <w:r w:rsidRPr="1DE9144D">
        <w:rPr>
          <w:rFonts w:ascii="Arial" w:eastAsia="Arial" w:hAnsi="Arial" w:cs="Arial"/>
          <w:color w:val="000000" w:themeColor="text1"/>
          <w:sz w:val="20"/>
          <w:szCs w:val="20"/>
        </w:rPr>
        <w:t xml:space="preserve"> følge SL-lovens 10. kapittel.</w:t>
      </w:r>
    </w:p>
    <w:p w14:paraId="4BDFB1A1" w14:textId="74E2A1B0"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16. Vedtektsendringer</w:t>
      </w:r>
    </w:p>
    <w:p w14:paraId="64C3D1FE" w14:textId="7169B571"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Vedtak om endring av vedtektene treffes av årsmøtet etter forslag gjennom styret, og fattes med 2/3 (to/tredjedels) flertall av de representerte stemmene.</w:t>
      </w:r>
    </w:p>
    <w:p w14:paraId="6276ED16" w14:textId="4E7EBC98" w:rsidR="1DE9144D" w:rsidRDefault="1DE9144D" w:rsidP="1DE9144D">
      <w:pPr>
        <w:rPr>
          <w:rFonts w:ascii="Arial" w:eastAsia="Arial" w:hAnsi="Arial" w:cs="Arial"/>
          <w:b/>
          <w:bCs/>
          <w:color w:val="000000" w:themeColor="text1"/>
        </w:rPr>
      </w:pPr>
      <w:r w:rsidRPr="1DE9144D">
        <w:rPr>
          <w:rFonts w:ascii="Arial" w:eastAsia="Arial" w:hAnsi="Arial" w:cs="Arial"/>
          <w:b/>
          <w:bCs/>
          <w:color w:val="000000" w:themeColor="text1"/>
        </w:rPr>
        <w:t>§ 17. Tvister</w:t>
      </w:r>
    </w:p>
    <w:p w14:paraId="4C6A27B7" w14:textId="321B0E1A" w:rsidR="1DE9144D" w:rsidRDefault="1DE9144D" w:rsidP="1DE9144D">
      <w:pPr>
        <w:rPr>
          <w:rFonts w:ascii="Arial" w:eastAsia="Arial" w:hAnsi="Arial" w:cs="Arial"/>
          <w:color w:val="000000" w:themeColor="text1"/>
          <w:sz w:val="20"/>
          <w:szCs w:val="20"/>
        </w:rPr>
      </w:pPr>
      <w:r w:rsidRPr="1DE9144D">
        <w:rPr>
          <w:rFonts w:ascii="Arial" w:eastAsia="Arial" w:hAnsi="Arial" w:cs="Arial"/>
          <w:color w:val="000000" w:themeColor="text1"/>
          <w:sz w:val="20"/>
          <w:szCs w:val="20"/>
        </w:rPr>
        <w:t>Tvister om forståelsen og gjennomføringen av vedtektene skal med bindende virkning avgjøres av en voldgiftsnemnd på tre medlemmer som oppnevnes av Valdres Tingrett. Voldgiftsnemnda velger selv sin leder.</w:t>
      </w:r>
    </w:p>
    <w:p w14:paraId="1F7DC58B" w14:textId="47B59378" w:rsidR="1DE9144D" w:rsidRDefault="1DE9144D" w:rsidP="1DE9144D">
      <w:pPr>
        <w:rPr>
          <w:rFonts w:ascii="Arial" w:eastAsia="Arial" w:hAnsi="Arial" w:cs="Arial"/>
          <w:b/>
          <w:bCs/>
          <w:color w:val="000000" w:themeColor="text1"/>
          <w:sz w:val="28"/>
          <w:szCs w:val="28"/>
        </w:rPr>
      </w:pPr>
      <w:r w:rsidRPr="1DE9144D">
        <w:rPr>
          <w:rFonts w:ascii="Arial" w:eastAsia="Arial" w:hAnsi="Arial" w:cs="Arial"/>
          <w:b/>
          <w:bCs/>
          <w:color w:val="000000" w:themeColor="text1"/>
          <w:sz w:val="24"/>
          <w:szCs w:val="24"/>
        </w:rPr>
        <w:t>§18. Andre forhold</w:t>
      </w:r>
    </w:p>
    <w:p w14:paraId="2D22F1E1" w14:textId="0FB1B6D6" w:rsidR="1DE9144D" w:rsidRDefault="1DE9144D" w:rsidP="1DE9144D">
      <w:pPr>
        <w:rPr>
          <w:rFonts w:ascii="Arial" w:eastAsia="Arial" w:hAnsi="Arial" w:cs="Arial"/>
          <w:color w:val="000000" w:themeColor="text1"/>
        </w:rPr>
      </w:pPr>
      <w:r w:rsidRPr="1DE9144D">
        <w:rPr>
          <w:rFonts w:ascii="Arial" w:eastAsia="Arial" w:hAnsi="Arial" w:cs="Arial"/>
          <w:color w:val="000000" w:themeColor="text1"/>
          <w:sz w:val="20"/>
          <w:szCs w:val="20"/>
        </w:rPr>
        <w:t>som ikke er regulert i vedtektene skal behandles og løses i samsvar med Samvirkelovens bestemmelser.</w:t>
      </w:r>
    </w:p>
    <w:p w14:paraId="5E3D7316" w14:textId="70F8BB96" w:rsidR="00194784" w:rsidRDefault="00194784" w:rsidP="00194784">
      <w:pPr>
        <w:rPr>
          <w:rFonts w:ascii="Times New Roman" w:hAnsi="Times New Roman"/>
          <w:sz w:val="20"/>
          <w:szCs w:val="20"/>
        </w:rPr>
      </w:pPr>
    </w:p>
    <w:sectPr w:rsidR="00194784" w:rsidSect="007153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84"/>
    <w:rsid w:val="00194784"/>
    <w:rsid w:val="00516E87"/>
    <w:rsid w:val="0071539D"/>
    <w:rsid w:val="00907996"/>
    <w:rsid w:val="00C36DA4"/>
    <w:rsid w:val="071FB42F"/>
    <w:rsid w:val="08843CA3"/>
    <w:rsid w:val="0FE7411A"/>
    <w:rsid w:val="12330C6F"/>
    <w:rsid w:val="156AAD31"/>
    <w:rsid w:val="1A3E1E54"/>
    <w:rsid w:val="1DE9144D"/>
    <w:rsid w:val="1F118F77"/>
    <w:rsid w:val="477B7618"/>
    <w:rsid w:val="5AB7FFCD"/>
    <w:rsid w:val="6AB4FB3A"/>
    <w:rsid w:val="74CECE10"/>
    <w:rsid w:val="7BBEE1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9A9185C"/>
  <w15:chartTrackingRefBased/>
  <w15:docId w15:val="{0B248376-166C-1B4D-8465-C562BA95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84"/>
    <w:pPr>
      <w:spacing w:after="200" w:line="276" w:lineRule="auto"/>
    </w:pPr>
    <w:rPr>
      <w:rFonts w:ascii="Calibri" w:eastAsia="Calibri" w:hAnsi="Calibri" w:cs="Times New Roman"/>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6580</Characters>
  <Application>Microsoft Office Word</Application>
  <DocSecurity>0</DocSecurity>
  <Lines>54</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Gilbo</dc:creator>
  <cp:keywords/>
  <dc:description/>
  <cp:lastModifiedBy>Ole Gilbo</cp:lastModifiedBy>
  <cp:revision>2</cp:revision>
  <dcterms:created xsi:type="dcterms:W3CDTF">2022-03-02T20:18:00Z</dcterms:created>
  <dcterms:modified xsi:type="dcterms:W3CDTF">2022-03-02T20:18:00Z</dcterms:modified>
</cp:coreProperties>
</file>